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BD" w:rsidRDefault="00B050BD" w:rsidP="00B050B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Работа с </w:t>
      </w:r>
      <w:bookmarkStart w:id="0" w:name="_GoBack"/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памяткой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Переходный возраст: рекомендации по общению</w:t>
      </w: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bookmarkEnd w:id="0"/>
    <w:p w:rsidR="00B050BD" w:rsidRDefault="00B050BD" w:rsidP="00B050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Очень важным в воспитании подростка является то, как мы разговариваем с ним. Попробуйте на минуту представить себя подростком. Какие слова он чаще всего слышит в семье и школе? Примерно следующие: «Ты должен хорошо учится!», «Ты должен уважать старших!», «Ты должен слушаться учителей и родителей».</w:t>
      </w:r>
    </w:p>
    <w:p w:rsidR="00B050BD" w:rsidRDefault="00B050BD" w:rsidP="00B050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ужно и очень важно найти в себе силы, чтобы признать, что ваш </w:t>
      </w:r>
      <w:r>
        <w:rPr>
          <w:rFonts w:ascii="Times New Roman" w:hAnsi="Times New Roman"/>
          <w:bCs/>
          <w:sz w:val="28"/>
          <w:szCs w:val="28"/>
          <w:lang w:eastAsia="ru-RU"/>
        </w:rPr>
        <w:t>ребенок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уже вырос и достоин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того, чтобы с ним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разговарива</w:t>
      </w:r>
      <w:r>
        <w:rPr>
          <w:rFonts w:ascii="Times New Roman" w:hAnsi="Times New Roman"/>
          <w:bCs/>
          <w:sz w:val="28"/>
          <w:szCs w:val="28"/>
          <w:lang w:eastAsia="ru-RU"/>
        </w:rPr>
        <w:t>ли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на «взрослом языке»</w:t>
      </w:r>
      <w:r>
        <w:rPr>
          <w:rFonts w:ascii="Times New Roman" w:hAnsi="Times New Roman"/>
          <w:bCs/>
          <w:sz w:val="28"/>
          <w:szCs w:val="28"/>
          <w:lang w:eastAsia="ru-RU"/>
        </w:rPr>
        <w:t>. Давайте обратимся к памятке: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4"/>
        <w:gridCol w:w="3115"/>
        <w:gridCol w:w="3115"/>
      </w:tblGrid>
      <w:tr w:rsidR="00B050BD" w:rsidTr="00DC3B05">
        <w:tc>
          <w:tcPr>
            <w:tcW w:w="3404" w:type="dxa"/>
          </w:tcPr>
          <w:p w:rsidR="00B050BD" w:rsidRPr="005453D8" w:rsidRDefault="00B050BD" w:rsidP="00DC3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Что нельзя делать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Как себя вести</w:t>
            </w:r>
          </w:p>
        </w:tc>
      </w:tr>
      <w:tr w:rsidR="00B050BD" w:rsidTr="00DC3B05">
        <w:tc>
          <w:tcPr>
            <w:tcW w:w="9634" w:type="dxa"/>
            <w:gridSpan w:val="3"/>
          </w:tcPr>
          <w:p w:rsidR="00B050BD" w:rsidRPr="005453D8" w:rsidRDefault="00B050BD" w:rsidP="00DC3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1. «Поймите причину»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050BD" w:rsidTr="00DC3B05">
        <w:tc>
          <w:tcPr>
            <w:tcW w:w="3404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Подросток стремится доказать, что он уже не маленький. В ход идет всё: непослушание, своеволие, грубость, «взрослые» привычки.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Отвечать грубостью на грубость, опускаться до скандалов, контролировать каждый шаг.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Доверьте подростку то, чего раньше не доверяли: оплатить счета в банке, заказать покупки по Интернету, выбрать подарок отцу на день рождения... Хочет быть взрослым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пусть разделит с вами взрослые заботы.</w:t>
            </w:r>
          </w:p>
        </w:tc>
      </w:tr>
      <w:tr w:rsidR="00B050BD" w:rsidTr="00DC3B05">
        <w:tc>
          <w:tcPr>
            <w:tcW w:w="9634" w:type="dxa"/>
            <w:gridSpan w:val="3"/>
          </w:tcPr>
          <w:p w:rsidR="00B050BD" w:rsidRPr="005453D8" w:rsidRDefault="00B050BD" w:rsidP="00DC3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2. «Проявляйте искренний интерес»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050BD" w:rsidTr="00DC3B05">
        <w:tc>
          <w:tcPr>
            <w:tcW w:w="3404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13-17 лет у юношей и девушек формируется свой взгляд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мир, своя система ценностей –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этим хочется с кем-то поделиться.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Быть равнодушными, демонстрировать детям, что их мысли и чувства - полная чушь.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Разговаривать с детьми, задавать вопросы о друзьях, увлечениях. Подросток должен понять, что вам не безразлично, чем он живет.</w:t>
            </w:r>
          </w:p>
        </w:tc>
      </w:tr>
      <w:tr w:rsidR="00B050BD" w:rsidTr="00DC3B05">
        <w:tc>
          <w:tcPr>
            <w:tcW w:w="9634" w:type="dxa"/>
            <w:gridSpan w:val="3"/>
          </w:tcPr>
          <w:p w:rsidR="00B050BD" w:rsidRPr="005453D8" w:rsidRDefault="00B050BD" w:rsidP="00DC3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3. «Не давите на ребенка»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050BD" w:rsidTr="00DC3B05">
        <w:tc>
          <w:tcPr>
            <w:tcW w:w="3404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Слушаться родителей для подростка означает расписаться в своей </w:t>
            </w:r>
            <w:proofErr w:type="spellStart"/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невзрослости</w:t>
            </w:r>
            <w:proofErr w:type="spellEnd"/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Вот почему любые советы, а тем более приказы он воспринимает в штыки.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Заставлять сына или дочь подчиняться, подвергать наказаниям за ослушание.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Измените тон. Не приказывайте сыну или дочери что-то сделать, а просите и объясняйте, почему это важно. </w:t>
            </w:r>
          </w:p>
        </w:tc>
      </w:tr>
      <w:tr w:rsidR="00B050BD" w:rsidTr="00DC3B05">
        <w:tc>
          <w:tcPr>
            <w:tcW w:w="9634" w:type="dxa"/>
            <w:gridSpan w:val="3"/>
          </w:tcPr>
          <w:p w:rsidR="00B050BD" w:rsidRPr="005453D8" w:rsidRDefault="00B050BD" w:rsidP="00DC3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4. «Живите интересно сами»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050BD" w:rsidTr="00DC3B05">
        <w:tc>
          <w:tcPr>
            <w:tcW w:w="3404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Претензии вроде «Ты ничего не читаешь! Ничем не интересуешься!» вызывают возмущение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подростков: «А ты-то сам(а)?».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Подчинять всю свою жизнь обслуживанию ребенка, забывать о собственных интересах.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Подавать пример. Если попрекаете чадо ленью, не сидите сами в четырех стенах: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отправляйтесь в поход, в музей.</w:t>
            </w:r>
          </w:p>
        </w:tc>
      </w:tr>
      <w:tr w:rsidR="00B050BD" w:rsidTr="00DC3B05">
        <w:tc>
          <w:tcPr>
            <w:tcW w:w="9634" w:type="dxa"/>
            <w:gridSpan w:val="3"/>
          </w:tcPr>
          <w:p w:rsidR="00B050BD" w:rsidRPr="005453D8" w:rsidRDefault="00B050BD" w:rsidP="00DC3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Рекомендация 5. «Делитесь опытом»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050BD" w:rsidTr="00DC3B05">
        <w:tc>
          <w:tcPr>
            <w:tcW w:w="3404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Юношеский максимализм отдаляет подростков от родителей: «Взрослым нас не понять...» </w:t>
            </w:r>
            <w:proofErr w:type="spellStart"/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Тинейджерам</w:t>
            </w:r>
            <w:proofErr w:type="spellEnd"/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трудно представить, что их строгие мамы и папы тоже были юными: и влюблялись, и чудили.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Быть ханжами, строить из себя людей без недостатков.</w:t>
            </w:r>
          </w:p>
        </w:tc>
        <w:tc>
          <w:tcPr>
            <w:tcW w:w="3115" w:type="dxa"/>
          </w:tcPr>
          <w:p w:rsidR="00B050BD" w:rsidRPr="005453D8" w:rsidRDefault="00B050BD" w:rsidP="00DC3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Открывайтесь перед детьми. С юмором рассказывайте о тех ситуациях, в которые попадали сами, когда были в их возрасте. О первой любви, о конфликтах с родителями, о своих чувствах... Сын или дочь должны понять, что вы им не враги, просто очень за них волнуетесь.</w:t>
            </w:r>
          </w:p>
        </w:tc>
      </w:tr>
    </w:tbl>
    <w:p w:rsidR="00ED55F5" w:rsidRDefault="00ED55F5"/>
    <w:sectPr w:rsidR="00ED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35"/>
    <w:rsid w:val="009E1835"/>
    <w:rsid w:val="00B050BD"/>
    <w:rsid w:val="00E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8DB8E-C504-4860-A980-2D0C1D77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2024-05-10T16:53:00Z</dcterms:created>
  <dcterms:modified xsi:type="dcterms:W3CDTF">2024-05-10T16:53:00Z</dcterms:modified>
</cp:coreProperties>
</file>